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C" w:rsidRDefault="00AC302C">
      <w:r>
        <w:t>от 15.08.2018</w:t>
      </w:r>
    </w:p>
    <w:p w:rsidR="00AC302C" w:rsidRDefault="00AC302C"/>
    <w:p w:rsidR="00AC302C" w:rsidRDefault="00AC30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C302C" w:rsidRDefault="00AC302C">
      <w:r>
        <w:t>Общество с ограниченной ответственностью «АТМосфера» ИНН 5038088490</w:t>
      </w:r>
    </w:p>
    <w:p w:rsidR="00AC302C" w:rsidRDefault="00AC30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302C"/>
    <w:rsid w:val="00045D12"/>
    <w:rsid w:val="0052439B"/>
    <w:rsid w:val="00AC302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